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9D133" w14:textId="3E524154" w:rsidR="009154E0" w:rsidRPr="00650C19" w:rsidRDefault="00650C19" w:rsidP="00387085">
      <w:pPr>
        <w:shd w:val="clear" w:color="auto" w:fill="FFC000" w:themeFill="accent4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03DC4">
        <w:rPr>
          <w:rFonts w:ascii="TH SarabunPSK" w:hAnsi="TH SarabunPSK" w:cs="TH SarabunPSK"/>
          <w:noProof/>
          <w:sz w:val="28"/>
          <w:szCs w:val="40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01E581F2" wp14:editId="41D72BA9">
                <wp:simplePos x="0" y="0"/>
                <wp:positionH relativeFrom="column">
                  <wp:posOffset>8982711</wp:posOffset>
                </wp:positionH>
                <wp:positionV relativeFrom="paragraph">
                  <wp:posOffset>-426085</wp:posOffset>
                </wp:positionV>
                <wp:extent cx="1314450" cy="400050"/>
                <wp:effectExtent l="0" t="0" r="19050" b="1905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F3575F" w14:textId="03923018" w:rsidR="00650C19" w:rsidRPr="00650C19" w:rsidRDefault="00650C19" w:rsidP="00650C19">
                            <w:pPr>
                              <w:textDirection w:val="btL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 w:rsidRPr="00650C19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sz w:val="40"/>
                                <w:szCs w:val="40"/>
                              </w:rPr>
                              <w:t>RM</w:t>
                            </w:r>
                            <w:r w:rsidRPr="00650C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-</w:t>
                            </w:r>
                            <w:r w:rsidRPr="00650C19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sz w:val="40"/>
                                <w:szCs w:val="40"/>
                              </w:rPr>
                              <w:t>BUU</w:t>
                            </w:r>
                            <w:r w:rsidR="00F03DC4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sz w:val="40"/>
                                <w:szCs w:val="40"/>
                              </w:rPr>
                              <w:t>68</w:t>
                            </w:r>
                            <w:r w:rsidRPr="00650C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-</w:t>
                            </w:r>
                            <w:r w:rsidRPr="00650C19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581F2" id="Rectangle 218" o:spid="_x0000_s1026" style="position:absolute;left:0;text-align:left;margin-left:707.3pt;margin-top:-33.55pt;width:103.5pt;height:3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1F3575F" w14:textId="03923018" w:rsidR="00650C19" w:rsidRPr="00650C19" w:rsidRDefault="00650C19" w:rsidP="00650C19">
                      <w:pPr>
                        <w:textDirection w:val="btL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 w:rsidRPr="00650C19">
                        <w:rPr>
                          <w:rFonts w:ascii="TH SarabunPSK" w:hAnsi="TH SarabunPSK" w:cs="TH SarabunPSK"/>
                          <w:b/>
                          <w:color w:val="000000"/>
                          <w:sz w:val="40"/>
                          <w:szCs w:val="40"/>
                        </w:rPr>
                        <w:t>RM</w:t>
                      </w:r>
                      <w:r w:rsidRPr="00650C1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-</w:t>
                      </w:r>
                      <w:r w:rsidRPr="00650C19">
                        <w:rPr>
                          <w:rFonts w:ascii="TH SarabunPSK" w:hAnsi="TH SarabunPSK" w:cs="TH SarabunPSK"/>
                          <w:b/>
                          <w:color w:val="000000"/>
                          <w:sz w:val="40"/>
                          <w:szCs w:val="40"/>
                        </w:rPr>
                        <w:t>BUU</w:t>
                      </w:r>
                      <w:r w:rsidR="00F03DC4">
                        <w:rPr>
                          <w:rFonts w:ascii="TH SarabunPSK" w:hAnsi="TH SarabunPSK" w:cs="TH SarabunPSK"/>
                          <w:b/>
                          <w:color w:val="000000"/>
                          <w:sz w:val="40"/>
                          <w:szCs w:val="40"/>
                        </w:rPr>
                        <w:t>68</w:t>
                      </w:r>
                      <w:r w:rsidRPr="00650C1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-</w:t>
                      </w:r>
                      <w:r w:rsidRPr="00650C19">
                        <w:rPr>
                          <w:rFonts w:ascii="TH SarabunPSK" w:hAnsi="TH SarabunPSK" w:cs="TH SarabunPSK"/>
                          <w:b/>
                          <w:color w:val="000000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85260E" w:rsidRPr="00F03DC4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แบบประเมินและกำหนดกลยุทธ์ในการจัดการความเสี่ยง</w:t>
      </w:r>
      <w:r w:rsidR="00B559B1" w:rsidRPr="00F03DC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559B1" w:rsidRPr="00F03DC4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="00AA56CC">
        <w:rPr>
          <w:rFonts w:ascii="TH SarabunPSK" w:hAnsi="TH SarabunPSK" w:cs="TH SarabunPSK"/>
          <w:b/>
          <w:bCs/>
          <w:sz w:val="36"/>
          <w:szCs w:val="36"/>
        </w:rPr>
        <w:t>2568</w:t>
      </w:r>
    </w:p>
    <w:p w14:paraId="5A9B5629" w14:textId="77777777" w:rsidR="00B559B1" w:rsidRPr="00650C19" w:rsidRDefault="00B559B1" w:rsidP="00387085">
      <w:pPr>
        <w:shd w:val="clear" w:color="auto" w:fill="FFC000" w:themeFill="accent4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03DC4">
        <w:rPr>
          <w:rFonts w:ascii="TH SarabunPSK" w:hAnsi="TH SarabunPSK" w:cs="TH SarabunPSK"/>
          <w:b/>
          <w:bCs/>
          <w:sz w:val="36"/>
          <w:szCs w:val="36"/>
          <w:cs/>
        </w:rPr>
        <w:t>ส่วนงาน........................................................</w:t>
      </w:r>
    </w:p>
    <w:p w14:paraId="14454B6C" w14:textId="77777777" w:rsidR="00B559B1" w:rsidRDefault="00B559B1" w:rsidP="0085260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5"/>
        <w:gridCol w:w="2503"/>
        <w:gridCol w:w="2247"/>
        <w:gridCol w:w="2385"/>
        <w:gridCol w:w="2658"/>
        <w:gridCol w:w="825"/>
        <w:gridCol w:w="992"/>
        <w:gridCol w:w="1373"/>
        <w:gridCol w:w="1622"/>
      </w:tblGrid>
      <w:tr w:rsidR="002D204C" w:rsidRPr="00F03DC4" w14:paraId="1B25FCB9" w14:textId="77777777" w:rsidTr="002D204C">
        <w:trPr>
          <w:trHeight w:val="340"/>
        </w:trPr>
        <w:tc>
          <w:tcPr>
            <w:tcW w:w="1655" w:type="dxa"/>
            <w:vMerge w:val="restart"/>
          </w:tcPr>
          <w:p w14:paraId="53F46709" w14:textId="77777777" w:rsidR="00F03DC4" w:rsidRDefault="00F03DC4" w:rsidP="0085260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03D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(1)</w:t>
            </w:r>
          </w:p>
          <w:p w14:paraId="48351B0E" w14:textId="0A28A2A6" w:rsidR="002D204C" w:rsidRPr="00F03DC4" w:rsidRDefault="002D204C" w:rsidP="0085260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03D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ประเภทความเสี่ยง</w:t>
            </w:r>
          </w:p>
        </w:tc>
        <w:tc>
          <w:tcPr>
            <w:tcW w:w="2503" w:type="dxa"/>
            <w:vMerge w:val="restart"/>
          </w:tcPr>
          <w:p w14:paraId="47F8CC8C" w14:textId="77777777" w:rsidR="00F03DC4" w:rsidRDefault="00F03DC4" w:rsidP="0085260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(2)</w:t>
            </w:r>
          </w:p>
          <w:p w14:paraId="04893AA0" w14:textId="4943C567" w:rsidR="002D204C" w:rsidRPr="00F03DC4" w:rsidRDefault="002D204C" w:rsidP="0085260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03D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ชื่อความเสี่ยง</w:t>
            </w:r>
          </w:p>
        </w:tc>
        <w:tc>
          <w:tcPr>
            <w:tcW w:w="2247" w:type="dxa"/>
            <w:vMerge w:val="restart"/>
            <w:shd w:val="clear" w:color="auto" w:fill="auto"/>
          </w:tcPr>
          <w:p w14:paraId="18C8A83B" w14:textId="77777777" w:rsidR="00F03DC4" w:rsidRDefault="00F03DC4" w:rsidP="0085260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(3)</w:t>
            </w:r>
          </w:p>
          <w:p w14:paraId="36108077" w14:textId="5E95180E" w:rsidR="002D204C" w:rsidRPr="00F03DC4" w:rsidRDefault="002D204C" w:rsidP="0085260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03D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หัวข้อความเสี่ยงตามประกาศฯ</w:t>
            </w:r>
            <w:r w:rsidRPr="00F03DC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*</w:t>
            </w:r>
            <w:r w:rsidRPr="00F03D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ข้อ ๕</w:t>
            </w:r>
          </w:p>
        </w:tc>
        <w:tc>
          <w:tcPr>
            <w:tcW w:w="2385" w:type="dxa"/>
            <w:vMerge w:val="restart"/>
          </w:tcPr>
          <w:p w14:paraId="585CD5C8" w14:textId="77777777" w:rsidR="00F03DC4" w:rsidRDefault="00F03DC4" w:rsidP="0085260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(4)</w:t>
            </w:r>
          </w:p>
          <w:p w14:paraId="72013DAE" w14:textId="366EEBE7" w:rsidR="002D204C" w:rsidRPr="00F03DC4" w:rsidRDefault="002D204C" w:rsidP="0085260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03D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ความเสียหาย/ผลกระทบ</w:t>
            </w:r>
          </w:p>
        </w:tc>
        <w:tc>
          <w:tcPr>
            <w:tcW w:w="2658" w:type="dxa"/>
            <w:vMerge w:val="restart"/>
          </w:tcPr>
          <w:p w14:paraId="65AFD8D2" w14:textId="77777777" w:rsidR="00F03DC4" w:rsidRDefault="00F03DC4" w:rsidP="0085260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(5)</w:t>
            </w:r>
          </w:p>
          <w:p w14:paraId="30EF6C82" w14:textId="319CC149" w:rsidR="002D204C" w:rsidRPr="00F03DC4" w:rsidRDefault="002D204C" w:rsidP="0085260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03D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มาตรการจัดการความเสี่ยงในปัจจุบัน</w:t>
            </w:r>
          </w:p>
        </w:tc>
        <w:tc>
          <w:tcPr>
            <w:tcW w:w="3190" w:type="dxa"/>
            <w:gridSpan w:val="3"/>
          </w:tcPr>
          <w:p w14:paraId="61A3E990" w14:textId="1EA2FF39" w:rsidR="002D204C" w:rsidRPr="00F03DC4" w:rsidRDefault="00F03DC4" w:rsidP="0085260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(6) </w:t>
            </w:r>
            <w:r w:rsidR="002D204C" w:rsidRPr="00F03D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ประเมินระดับความเสี่ยง</w:t>
            </w:r>
          </w:p>
        </w:tc>
        <w:tc>
          <w:tcPr>
            <w:tcW w:w="1622" w:type="dxa"/>
            <w:vMerge w:val="restart"/>
          </w:tcPr>
          <w:p w14:paraId="7B687795" w14:textId="77777777" w:rsidR="00F03DC4" w:rsidRDefault="00F03DC4" w:rsidP="00F5385A">
            <w:pPr>
              <w:ind w:left="-115" w:right="-11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(7) </w:t>
            </w:r>
          </w:p>
          <w:p w14:paraId="68443158" w14:textId="7A0A6242" w:rsidR="002D204C" w:rsidRPr="00F03DC4" w:rsidRDefault="002D204C" w:rsidP="00F5385A">
            <w:pPr>
              <w:ind w:left="-115" w:right="-11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03D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กลยุทธ์ในการจัดการความเสี่ยง</w:t>
            </w:r>
          </w:p>
        </w:tc>
      </w:tr>
      <w:tr w:rsidR="002D204C" w:rsidRPr="00F03DC4" w14:paraId="69893C65" w14:textId="77777777" w:rsidTr="00387085">
        <w:trPr>
          <w:trHeight w:val="643"/>
        </w:trPr>
        <w:tc>
          <w:tcPr>
            <w:tcW w:w="1655" w:type="dxa"/>
            <w:vMerge/>
          </w:tcPr>
          <w:p w14:paraId="49107C17" w14:textId="77777777" w:rsidR="002D204C" w:rsidRPr="00F03DC4" w:rsidRDefault="002D204C" w:rsidP="002D20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03" w:type="dxa"/>
            <w:vMerge/>
          </w:tcPr>
          <w:p w14:paraId="187562D7" w14:textId="77777777" w:rsidR="002D204C" w:rsidRPr="00F03DC4" w:rsidRDefault="002D204C" w:rsidP="002D20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47" w:type="dxa"/>
            <w:vMerge/>
            <w:shd w:val="clear" w:color="auto" w:fill="auto"/>
          </w:tcPr>
          <w:p w14:paraId="6A5D80EF" w14:textId="77777777" w:rsidR="002D204C" w:rsidRPr="00F03DC4" w:rsidRDefault="002D204C" w:rsidP="002D20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385" w:type="dxa"/>
            <w:vMerge/>
          </w:tcPr>
          <w:p w14:paraId="20283ED2" w14:textId="77777777" w:rsidR="002D204C" w:rsidRPr="00F03DC4" w:rsidRDefault="002D204C" w:rsidP="002D20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58" w:type="dxa"/>
            <w:vMerge/>
          </w:tcPr>
          <w:p w14:paraId="42FECAA4" w14:textId="77777777" w:rsidR="002D204C" w:rsidRPr="00F03DC4" w:rsidRDefault="002D204C" w:rsidP="002D20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25" w:type="dxa"/>
          </w:tcPr>
          <w:p w14:paraId="75D05292" w14:textId="77777777" w:rsidR="002D204C" w:rsidRPr="00F03DC4" w:rsidRDefault="002D204C" w:rsidP="002D20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03D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โอกาส</w:t>
            </w:r>
          </w:p>
          <w:p w14:paraId="43B0D2F0" w14:textId="53FCA805" w:rsidR="002D204C" w:rsidRPr="00F03DC4" w:rsidRDefault="002D204C" w:rsidP="002D20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03DC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(L)</w:t>
            </w:r>
          </w:p>
        </w:tc>
        <w:tc>
          <w:tcPr>
            <w:tcW w:w="992" w:type="dxa"/>
          </w:tcPr>
          <w:p w14:paraId="1EC6A0C2" w14:textId="77777777" w:rsidR="002D204C" w:rsidRPr="00F03DC4" w:rsidRDefault="002D204C" w:rsidP="002D20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03D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ผลกระทบ</w:t>
            </w:r>
          </w:p>
          <w:p w14:paraId="71992776" w14:textId="4511FD41" w:rsidR="002D204C" w:rsidRPr="00F03DC4" w:rsidRDefault="002D204C" w:rsidP="002D20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03DC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(I)</w:t>
            </w:r>
          </w:p>
        </w:tc>
        <w:tc>
          <w:tcPr>
            <w:tcW w:w="1373" w:type="dxa"/>
          </w:tcPr>
          <w:p w14:paraId="5E2D8B17" w14:textId="77777777" w:rsidR="002D204C" w:rsidRPr="00F03DC4" w:rsidRDefault="002D204C" w:rsidP="002D204C">
            <w:pPr>
              <w:ind w:left="-112" w:right="-10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03DC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ระดับความเสี่ยง</w:t>
            </w:r>
          </w:p>
          <w:p w14:paraId="1B8BD7C0" w14:textId="143DE174" w:rsidR="002D204C" w:rsidRPr="00F03DC4" w:rsidRDefault="002D204C" w:rsidP="002D204C">
            <w:pPr>
              <w:ind w:left="-112" w:right="-10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03DC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(L x I)</w:t>
            </w:r>
          </w:p>
        </w:tc>
        <w:tc>
          <w:tcPr>
            <w:tcW w:w="1622" w:type="dxa"/>
            <w:vMerge/>
          </w:tcPr>
          <w:p w14:paraId="5EE09A38" w14:textId="77777777" w:rsidR="002D204C" w:rsidRPr="00F03DC4" w:rsidRDefault="002D204C" w:rsidP="002D204C">
            <w:pPr>
              <w:ind w:left="-115" w:right="-11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2D204C" w:rsidRPr="00F03DC4" w14:paraId="5A635BD9" w14:textId="77777777" w:rsidTr="002D204C">
        <w:trPr>
          <w:trHeight w:val="907"/>
        </w:trPr>
        <w:tc>
          <w:tcPr>
            <w:tcW w:w="1655" w:type="dxa"/>
          </w:tcPr>
          <w:p w14:paraId="1CE28ECD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</w:tcPr>
          <w:p w14:paraId="0CD53E38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247" w:type="dxa"/>
          </w:tcPr>
          <w:p w14:paraId="21E636C5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85" w:type="dxa"/>
          </w:tcPr>
          <w:p w14:paraId="5965F96C" w14:textId="76EB1896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58" w:type="dxa"/>
          </w:tcPr>
          <w:p w14:paraId="617067F6" w14:textId="7DDE6F6F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</w:tcPr>
          <w:p w14:paraId="305142E0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87F648A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</w:tcPr>
          <w:p w14:paraId="0A40E1D2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22" w:type="dxa"/>
          </w:tcPr>
          <w:p w14:paraId="7623E70A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D204C" w:rsidRPr="00F03DC4" w14:paraId="0F3CFE48" w14:textId="77777777" w:rsidTr="002D204C">
        <w:trPr>
          <w:trHeight w:val="907"/>
        </w:trPr>
        <w:tc>
          <w:tcPr>
            <w:tcW w:w="1655" w:type="dxa"/>
          </w:tcPr>
          <w:p w14:paraId="706D92A2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</w:tcPr>
          <w:p w14:paraId="5708F7BF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247" w:type="dxa"/>
          </w:tcPr>
          <w:p w14:paraId="1C9EC57B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85" w:type="dxa"/>
          </w:tcPr>
          <w:p w14:paraId="0630610F" w14:textId="17CFDEB0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58" w:type="dxa"/>
          </w:tcPr>
          <w:p w14:paraId="5DFAE50C" w14:textId="381E8711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</w:tcPr>
          <w:p w14:paraId="7D31F2C5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03B619D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</w:tcPr>
          <w:p w14:paraId="011C62D6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22" w:type="dxa"/>
          </w:tcPr>
          <w:p w14:paraId="390851F5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D204C" w:rsidRPr="00F03DC4" w14:paraId="53FF70C4" w14:textId="77777777" w:rsidTr="002D204C">
        <w:trPr>
          <w:trHeight w:val="907"/>
        </w:trPr>
        <w:tc>
          <w:tcPr>
            <w:tcW w:w="1655" w:type="dxa"/>
          </w:tcPr>
          <w:p w14:paraId="72FAA91C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</w:tcPr>
          <w:p w14:paraId="5E4DA912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247" w:type="dxa"/>
          </w:tcPr>
          <w:p w14:paraId="3FB5FB7F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85" w:type="dxa"/>
          </w:tcPr>
          <w:p w14:paraId="1AB3224E" w14:textId="120AB45C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58" w:type="dxa"/>
          </w:tcPr>
          <w:p w14:paraId="14FF7D21" w14:textId="090833AD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</w:tcPr>
          <w:p w14:paraId="28701117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E4C5860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</w:tcPr>
          <w:p w14:paraId="01E73D7C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22" w:type="dxa"/>
          </w:tcPr>
          <w:p w14:paraId="1F2E7306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D204C" w:rsidRPr="00F03DC4" w14:paraId="3544F59F" w14:textId="77777777" w:rsidTr="002D204C">
        <w:trPr>
          <w:trHeight w:val="907"/>
        </w:trPr>
        <w:tc>
          <w:tcPr>
            <w:tcW w:w="1655" w:type="dxa"/>
          </w:tcPr>
          <w:p w14:paraId="59A0DF92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</w:tcPr>
          <w:p w14:paraId="35D4ED16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247" w:type="dxa"/>
          </w:tcPr>
          <w:p w14:paraId="57EAC6A5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85" w:type="dxa"/>
          </w:tcPr>
          <w:p w14:paraId="2A05FD5E" w14:textId="437E1B51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58" w:type="dxa"/>
          </w:tcPr>
          <w:p w14:paraId="26A39624" w14:textId="6537D57D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</w:tcPr>
          <w:p w14:paraId="6CC39D12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276DAC02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</w:tcPr>
          <w:p w14:paraId="356C94EE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22" w:type="dxa"/>
          </w:tcPr>
          <w:p w14:paraId="219A3DE3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D204C" w:rsidRPr="00F03DC4" w14:paraId="0BE5E51C" w14:textId="77777777" w:rsidTr="002D204C">
        <w:trPr>
          <w:trHeight w:val="907"/>
        </w:trPr>
        <w:tc>
          <w:tcPr>
            <w:tcW w:w="1655" w:type="dxa"/>
          </w:tcPr>
          <w:p w14:paraId="6FB440EB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</w:tcPr>
          <w:p w14:paraId="1B933263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247" w:type="dxa"/>
          </w:tcPr>
          <w:p w14:paraId="22181C78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85" w:type="dxa"/>
          </w:tcPr>
          <w:p w14:paraId="213170BD" w14:textId="64D38813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58" w:type="dxa"/>
          </w:tcPr>
          <w:p w14:paraId="71E7DA47" w14:textId="42D5DAA3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</w:tcPr>
          <w:p w14:paraId="66ADD8D7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664A478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</w:tcPr>
          <w:p w14:paraId="4E066CCE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22" w:type="dxa"/>
          </w:tcPr>
          <w:p w14:paraId="6788F32D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D204C" w:rsidRPr="00F03DC4" w14:paraId="61117D5A" w14:textId="77777777" w:rsidTr="002D204C">
        <w:trPr>
          <w:trHeight w:val="907"/>
        </w:trPr>
        <w:tc>
          <w:tcPr>
            <w:tcW w:w="1655" w:type="dxa"/>
          </w:tcPr>
          <w:p w14:paraId="5FA1E6EC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</w:tcPr>
          <w:p w14:paraId="2CB1338D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247" w:type="dxa"/>
          </w:tcPr>
          <w:p w14:paraId="78955589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85" w:type="dxa"/>
          </w:tcPr>
          <w:p w14:paraId="32F60501" w14:textId="1208D9B9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58" w:type="dxa"/>
          </w:tcPr>
          <w:p w14:paraId="49F42023" w14:textId="00BECE1E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</w:tcPr>
          <w:p w14:paraId="3581A945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A478BA4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</w:tcPr>
          <w:p w14:paraId="35C4E8AC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22" w:type="dxa"/>
          </w:tcPr>
          <w:p w14:paraId="5E1EDD02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D204C" w:rsidRPr="00F03DC4" w14:paraId="34244177" w14:textId="77777777" w:rsidTr="002D204C">
        <w:trPr>
          <w:trHeight w:val="907"/>
        </w:trPr>
        <w:tc>
          <w:tcPr>
            <w:tcW w:w="1655" w:type="dxa"/>
          </w:tcPr>
          <w:p w14:paraId="40AE4E9B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</w:tcPr>
          <w:p w14:paraId="740AA42D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247" w:type="dxa"/>
          </w:tcPr>
          <w:p w14:paraId="47F7EF60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85" w:type="dxa"/>
          </w:tcPr>
          <w:p w14:paraId="3A6F6EAC" w14:textId="13FF65FA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58" w:type="dxa"/>
          </w:tcPr>
          <w:p w14:paraId="4DB82A1A" w14:textId="232AC25F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</w:tcPr>
          <w:p w14:paraId="2D341464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1FF1E37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</w:tcPr>
          <w:p w14:paraId="7336EE4E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22" w:type="dxa"/>
          </w:tcPr>
          <w:p w14:paraId="1D612DBC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D204C" w:rsidRPr="00F03DC4" w14:paraId="7FD018B7" w14:textId="77777777" w:rsidTr="002D204C">
        <w:trPr>
          <w:trHeight w:val="907"/>
        </w:trPr>
        <w:tc>
          <w:tcPr>
            <w:tcW w:w="1655" w:type="dxa"/>
          </w:tcPr>
          <w:p w14:paraId="35D149A7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</w:tcPr>
          <w:p w14:paraId="33807681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247" w:type="dxa"/>
          </w:tcPr>
          <w:p w14:paraId="5FC1B23E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85" w:type="dxa"/>
          </w:tcPr>
          <w:p w14:paraId="698267B8" w14:textId="0DA721A0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58" w:type="dxa"/>
          </w:tcPr>
          <w:p w14:paraId="410ED5B4" w14:textId="5FF5887F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</w:tcPr>
          <w:p w14:paraId="71292218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20DEC67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</w:tcPr>
          <w:p w14:paraId="7B3304A7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22" w:type="dxa"/>
          </w:tcPr>
          <w:p w14:paraId="6F4687AE" w14:textId="77777777" w:rsidR="002D204C" w:rsidRPr="00F03DC4" w:rsidRDefault="002D204C" w:rsidP="002D204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6D512415" w14:textId="77777777" w:rsidR="0085260E" w:rsidRDefault="0085260E" w:rsidP="0085260E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28"/>
        </w:rPr>
      </w:pPr>
    </w:p>
    <w:p w14:paraId="554F8701" w14:textId="77777777" w:rsidR="00650C19" w:rsidRPr="00650C19" w:rsidRDefault="00650C19" w:rsidP="00650C19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28"/>
        </w:rPr>
      </w:pPr>
      <w:r w:rsidRPr="00650C19">
        <w:rPr>
          <w:rFonts w:ascii="TH SarabunIT๙" w:hAnsi="TH SarabunIT๙" w:cs="TH SarabunIT๙"/>
          <w:b/>
          <w:bCs/>
          <w:sz w:val="28"/>
          <w:szCs w:val="28"/>
          <w:cs/>
        </w:rPr>
        <w:t>หมายเหตุ : ขอความอนุเคราะห์ศึกษาคำอธิบายแบบฟอร์ม ประกาศมหาวิทยาลัยบูรพา เรื่อง นโยบายบริหารความเสี่ยงและการจัดระดับความเสี่ยงที่ยอมรับได้ (</w:t>
      </w:r>
      <w:r w:rsidRPr="00650C19">
        <w:rPr>
          <w:rFonts w:ascii="TH SarabunIT๙" w:hAnsi="TH SarabunIT๙" w:cs="TH SarabunIT๙"/>
          <w:b/>
          <w:bCs/>
          <w:sz w:val="28"/>
          <w:szCs w:val="28"/>
        </w:rPr>
        <w:t xml:space="preserve">Risk Management Policy and Risk Appetite)      </w:t>
      </w:r>
    </w:p>
    <w:p w14:paraId="5783ED00" w14:textId="66FB21E7" w:rsidR="002D204C" w:rsidRDefault="00650C19" w:rsidP="00650C19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28"/>
        </w:rPr>
      </w:pPr>
      <w:r w:rsidRPr="00650C19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             ของมหาวิทยาลัยบูรพา และแนวทางการบริหารความเสี่ยงของมหาวิทยาลัยบูรพา ปีงบประมาณ พ.ศ. </w:t>
      </w:r>
      <w:r w:rsidRPr="00650C19">
        <w:rPr>
          <w:rFonts w:ascii="TH SarabunIT๙" w:hAnsi="TH SarabunIT๙" w:cs="TH SarabunIT๙"/>
          <w:b/>
          <w:bCs/>
          <w:sz w:val="28"/>
          <w:szCs w:val="28"/>
        </w:rPr>
        <w:t>2568</w:t>
      </w:r>
    </w:p>
    <w:p w14:paraId="4AAF64D5" w14:textId="77777777" w:rsidR="002D204C" w:rsidRDefault="002D204C" w:rsidP="0085260E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28"/>
        </w:rPr>
      </w:pPr>
    </w:p>
    <w:p w14:paraId="298C5053" w14:textId="3C883C67" w:rsidR="002D204C" w:rsidRPr="00DE702E" w:rsidRDefault="00E90128" w:rsidP="002D204C">
      <w:pPr>
        <w:rPr>
          <w:bCs/>
        </w:rPr>
      </w:pPr>
      <w:r>
        <w:rPr>
          <w:rFonts w:hint="cs"/>
          <w:bCs/>
          <w:cs/>
        </w:rPr>
        <w:t xml:space="preserve">               </w:t>
      </w:r>
      <w:r w:rsidR="002D204C" w:rsidRPr="00DE702E">
        <w:rPr>
          <w:rFonts w:hint="cs"/>
          <w:bCs/>
          <w:cs/>
        </w:rPr>
        <w:t>คำอธิบายแบบฟอร์ม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4106"/>
        <w:gridCol w:w="10064"/>
      </w:tblGrid>
      <w:tr w:rsidR="002D204C" w:rsidRPr="00F03DC4" w14:paraId="59A4346A" w14:textId="77777777" w:rsidTr="00E90128">
        <w:trPr>
          <w:tblHeader/>
          <w:jc w:val="center"/>
        </w:trPr>
        <w:tc>
          <w:tcPr>
            <w:tcW w:w="4106" w:type="dxa"/>
          </w:tcPr>
          <w:p w14:paraId="06F23DD2" w14:textId="77777777" w:rsidR="002D204C" w:rsidRPr="00F03DC4" w:rsidRDefault="002D204C" w:rsidP="00DE1004">
            <w:pPr>
              <w:jc w:val="center"/>
              <w:rPr>
                <w:rFonts w:ascii="TH SarabunPSK" w:hAnsi="TH SarabunPSK" w:cs="TH SarabunPSK"/>
                <w:bCs/>
                <w:sz w:val="32"/>
                <w:cs/>
              </w:rPr>
            </w:pPr>
            <w:r w:rsidRPr="00F03DC4">
              <w:rPr>
                <w:rFonts w:ascii="TH SarabunPSK" w:hAnsi="TH SarabunPSK" w:cs="TH SarabunPSK"/>
                <w:bCs/>
                <w:sz w:val="32"/>
                <w:cs/>
              </w:rPr>
              <w:t>รายการ</w:t>
            </w:r>
          </w:p>
        </w:tc>
        <w:tc>
          <w:tcPr>
            <w:tcW w:w="10064" w:type="dxa"/>
          </w:tcPr>
          <w:p w14:paraId="163A6793" w14:textId="77777777" w:rsidR="002D204C" w:rsidRPr="00F03DC4" w:rsidRDefault="002D204C" w:rsidP="00DE1004">
            <w:pPr>
              <w:jc w:val="center"/>
              <w:rPr>
                <w:rFonts w:ascii="TH SarabunPSK" w:hAnsi="TH SarabunPSK" w:cs="TH SarabunPSK"/>
                <w:bCs/>
                <w:sz w:val="32"/>
              </w:rPr>
            </w:pPr>
            <w:r w:rsidRPr="00F03DC4">
              <w:rPr>
                <w:rFonts w:ascii="TH SarabunPSK" w:hAnsi="TH SarabunPSK" w:cs="TH SarabunPSK"/>
                <w:bCs/>
                <w:sz w:val="32"/>
                <w:cs/>
              </w:rPr>
              <w:t>คำอธิบาย</w:t>
            </w:r>
          </w:p>
        </w:tc>
      </w:tr>
      <w:tr w:rsidR="002D204C" w:rsidRPr="00F03DC4" w14:paraId="32C8BEAE" w14:textId="77777777" w:rsidTr="00E90128">
        <w:trPr>
          <w:jc w:val="center"/>
        </w:trPr>
        <w:tc>
          <w:tcPr>
            <w:tcW w:w="4106" w:type="dxa"/>
          </w:tcPr>
          <w:p w14:paraId="015DDE11" w14:textId="427365BF" w:rsidR="002D204C" w:rsidRPr="00F03DC4" w:rsidRDefault="00F03DC4" w:rsidP="002D204C">
            <w:pPr>
              <w:rPr>
                <w:rFonts w:ascii="TH SarabunPSK" w:hAnsi="TH SarabunPSK" w:cs="TH SarabunPSK"/>
                <w:sz w:val="32"/>
                <w:cs/>
              </w:rPr>
            </w:pPr>
            <w:r w:rsidRPr="00F03DC4">
              <w:rPr>
                <w:rFonts w:ascii="TH SarabunPSK" w:hAnsi="TH SarabunPSK" w:cs="TH SarabunPSK"/>
                <w:sz w:val="32"/>
                <w:cs/>
              </w:rPr>
              <w:t xml:space="preserve">(1) </w:t>
            </w:r>
            <w:r w:rsidR="002D204C" w:rsidRPr="00F03DC4">
              <w:rPr>
                <w:rFonts w:ascii="TH SarabunPSK" w:hAnsi="TH SarabunPSK" w:cs="TH SarabunPSK"/>
                <w:sz w:val="32"/>
                <w:cs/>
              </w:rPr>
              <w:t>ประเภทความเสี่ยง</w:t>
            </w:r>
          </w:p>
        </w:tc>
        <w:tc>
          <w:tcPr>
            <w:tcW w:w="10064" w:type="dxa"/>
          </w:tcPr>
          <w:p w14:paraId="5C46D376" w14:textId="77777777" w:rsidR="003566A0" w:rsidRPr="003566A0" w:rsidRDefault="003566A0" w:rsidP="003566A0">
            <w:pPr>
              <w:rPr>
                <w:rFonts w:ascii="TH SarabunPSK" w:hAnsi="TH SarabunPSK" w:cs="TH SarabunPSK"/>
                <w:sz w:val="32"/>
              </w:rPr>
            </w:pPr>
            <w:r w:rsidRPr="003566A0">
              <w:rPr>
                <w:rFonts w:ascii="TH SarabunPSK" w:hAnsi="TH SarabunPSK" w:cs="TH SarabunPSK"/>
                <w:sz w:val="32"/>
                <w:cs/>
              </w:rPr>
              <w:t xml:space="preserve">ระบุประเภทความเสี่ยง </w:t>
            </w:r>
          </w:p>
          <w:p w14:paraId="768BC8DB" w14:textId="77777777" w:rsidR="003566A0" w:rsidRPr="003566A0" w:rsidRDefault="003566A0" w:rsidP="003566A0">
            <w:pPr>
              <w:rPr>
                <w:rFonts w:ascii="TH SarabunPSK" w:hAnsi="TH SarabunPSK" w:cs="TH SarabunPSK"/>
                <w:sz w:val="32"/>
              </w:rPr>
            </w:pPr>
            <w:r w:rsidRPr="003566A0">
              <w:rPr>
                <w:rFonts w:ascii="TH SarabunPSK" w:hAnsi="TH SarabunPSK" w:cs="TH SarabunPSK"/>
                <w:sz w:val="32"/>
                <w:cs/>
              </w:rPr>
              <w:t>1) ความเสี่ยงด้านกลยุทธ์ (</w:t>
            </w:r>
            <w:r w:rsidRPr="003566A0">
              <w:rPr>
                <w:rFonts w:ascii="TH SarabunPSK" w:hAnsi="TH SarabunPSK" w:cs="TH SarabunPSK"/>
                <w:sz w:val="32"/>
              </w:rPr>
              <w:t>Strategic Risk)</w:t>
            </w:r>
          </w:p>
          <w:p w14:paraId="6BA58154" w14:textId="77777777" w:rsidR="003566A0" w:rsidRPr="003566A0" w:rsidRDefault="003566A0" w:rsidP="003566A0">
            <w:pPr>
              <w:rPr>
                <w:rFonts w:ascii="TH SarabunPSK" w:hAnsi="TH SarabunPSK" w:cs="TH SarabunPSK"/>
                <w:sz w:val="32"/>
              </w:rPr>
            </w:pPr>
            <w:r w:rsidRPr="003566A0">
              <w:rPr>
                <w:rFonts w:ascii="TH SarabunPSK" w:hAnsi="TH SarabunPSK" w:cs="TH SarabunPSK"/>
                <w:sz w:val="32"/>
                <w:cs/>
              </w:rPr>
              <w:t>2) ความเสี่ยงด้านปฏิบัติการ (</w:t>
            </w:r>
            <w:r w:rsidRPr="003566A0">
              <w:rPr>
                <w:rFonts w:ascii="TH SarabunPSK" w:hAnsi="TH SarabunPSK" w:cs="TH SarabunPSK"/>
                <w:sz w:val="32"/>
              </w:rPr>
              <w:t>Operational Risk)</w:t>
            </w:r>
          </w:p>
          <w:p w14:paraId="475F5273" w14:textId="77777777" w:rsidR="003566A0" w:rsidRPr="003566A0" w:rsidRDefault="003566A0" w:rsidP="003566A0">
            <w:pPr>
              <w:rPr>
                <w:rFonts w:ascii="TH SarabunPSK" w:hAnsi="TH SarabunPSK" w:cs="TH SarabunPSK"/>
                <w:sz w:val="32"/>
              </w:rPr>
            </w:pPr>
            <w:r w:rsidRPr="003566A0">
              <w:rPr>
                <w:rFonts w:ascii="TH SarabunPSK" w:hAnsi="TH SarabunPSK" w:cs="TH SarabunPSK"/>
                <w:sz w:val="32"/>
                <w:cs/>
              </w:rPr>
              <w:t>3) ความเสี่ยงด้านการเงิน (</w:t>
            </w:r>
            <w:r w:rsidRPr="003566A0">
              <w:rPr>
                <w:rFonts w:ascii="TH SarabunPSK" w:hAnsi="TH SarabunPSK" w:cs="TH SarabunPSK"/>
                <w:sz w:val="32"/>
              </w:rPr>
              <w:t>Financial Risk)</w:t>
            </w:r>
          </w:p>
          <w:p w14:paraId="2EEAE503" w14:textId="77777777" w:rsidR="003566A0" w:rsidRPr="003566A0" w:rsidRDefault="003566A0" w:rsidP="003566A0">
            <w:pPr>
              <w:rPr>
                <w:rFonts w:ascii="TH SarabunPSK" w:hAnsi="TH SarabunPSK" w:cs="TH SarabunPSK"/>
                <w:sz w:val="32"/>
              </w:rPr>
            </w:pPr>
            <w:r w:rsidRPr="003566A0">
              <w:rPr>
                <w:rFonts w:ascii="TH SarabunPSK" w:hAnsi="TH SarabunPSK" w:cs="TH SarabunPSK"/>
                <w:sz w:val="32"/>
                <w:cs/>
              </w:rPr>
              <w:t>4) ความเสี่ยงด้านกฎหมายและธรรมา</w:t>
            </w:r>
            <w:proofErr w:type="spellStart"/>
            <w:r w:rsidRPr="003566A0">
              <w:rPr>
                <w:rFonts w:ascii="TH SarabunPSK" w:hAnsi="TH SarabunPSK" w:cs="TH SarabunPSK"/>
                <w:sz w:val="32"/>
                <w:cs/>
              </w:rPr>
              <w:t>ภิ</w:t>
            </w:r>
            <w:proofErr w:type="spellEnd"/>
            <w:r w:rsidRPr="003566A0">
              <w:rPr>
                <w:rFonts w:ascii="TH SarabunPSK" w:hAnsi="TH SarabunPSK" w:cs="TH SarabunPSK"/>
                <w:sz w:val="32"/>
                <w:cs/>
              </w:rPr>
              <w:t>บาล (</w:t>
            </w:r>
            <w:r w:rsidRPr="003566A0">
              <w:rPr>
                <w:rFonts w:ascii="TH SarabunPSK" w:hAnsi="TH SarabunPSK" w:cs="TH SarabunPSK"/>
                <w:sz w:val="32"/>
              </w:rPr>
              <w:t>Compliance Risk)</w:t>
            </w:r>
          </w:p>
          <w:p w14:paraId="091CD94B" w14:textId="046078C3" w:rsidR="002D204C" w:rsidRPr="003566A0" w:rsidRDefault="003566A0" w:rsidP="003566A0">
            <w:pPr>
              <w:rPr>
                <w:rFonts w:ascii="TH SarabunPSK" w:hAnsi="TH SarabunPSK" w:cs="TH SarabunPSK"/>
                <w:sz w:val="32"/>
                <w:cs/>
              </w:rPr>
            </w:pPr>
            <w:r w:rsidRPr="003566A0">
              <w:rPr>
                <w:rFonts w:ascii="TH SarabunPSK" w:hAnsi="TH SarabunPSK" w:cs="TH SarabunPSK"/>
                <w:sz w:val="32"/>
                <w:cs/>
              </w:rPr>
              <w:t>5) ความเสี่ยงด้านเทคโนโลยีสารสนเทศ (</w:t>
            </w:r>
            <w:r w:rsidRPr="003566A0">
              <w:rPr>
                <w:rFonts w:ascii="TH SarabunPSK" w:hAnsi="TH SarabunPSK" w:cs="TH SarabunPSK"/>
                <w:sz w:val="32"/>
              </w:rPr>
              <w:t>Information Technology Risk)</w:t>
            </w:r>
          </w:p>
        </w:tc>
      </w:tr>
      <w:tr w:rsidR="002D204C" w:rsidRPr="00F03DC4" w14:paraId="18418856" w14:textId="77777777" w:rsidTr="00E90128">
        <w:trPr>
          <w:trHeight w:val="454"/>
          <w:jc w:val="center"/>
        </w:trPr>
        <w:tc>
          <w:tcPr>
            <w:tcW w:w="4106" w:type="dxa"/>
          </w:tcPr>
          <w:p w14:paraId="0B7BA153" w14:textId="12D27736" w:rsidR="002D204C" w:rsidRPr="00F03DC4" w:rsidRDefault="00F03DC4" w:rsidP="00DE1004">
            <w:pPr>
              <w:rPr>
                <w:rFonts w:ascii="TH SarabunPSK" w:hAnsi="TH SarabunPSK" w:cs="TH SarabunPSK"/>
                <w:b/>
                <w:sz w:val="32"/>
              </w:rPr>
            </w:pPr>
            <w:r w:rsidRPr="00F03DC4">
              <w:rPr>
                <w:rFonts w:ascii="TH SarabunPSK" w:hAnsi="TH SarabunPSK" w:cs="TH SarabunPSK"/>
                <w:b/>
                <w:sz w:val="32"/>
                <w:cs/>
              </w:rPr>
              <w:t xml:space="preserve">(2) </w:t>
            </w:r>
            <w:r w:rsidR="002D204C" w:rsidRPr="00F03DC4">
              <w:rPr>
                <w:rFonts w:ascii="TH SarabunPSK" w:hAnsi="TH SarabunPSK" w:cs="TH SarabunPSK"/>
                <w:b/>
                <w:sz w:val="32"/>
                <w:cs/>
              </w:rPr>
              <w:t>ชื่อความเสี่ยง</w:t>
            </w:r>
          </w:p>
        </w:tc>
        <w:tc>
          <w:tcPr>
            <w:tcW w:w="10064" w:type="dxa"/>
          </w:tcPr>
          <w:p w14:paraId="20E8A653" w14:textId="77777777" w:rsidR="002D204C" w:rsidRPr="00F03DC4" w:rsidRDefault="002D204C" w:rsidP="00DE1004">
            <w:pPr>
              <w:rPr>
                <w:rFonts w:ascii="TH SarabunPSK" w:hAnsi="TH SarabunPSK" w:cs="TH SarabunPSK"/>
                <w:b/>
                <w:sz w:val="32"/>
                <w:cs/>
              </w:rPr>
            </w:pPr>
            <w:r w:rsidRPr="00F03DC4">
              <w:rPr>
                <w:rFonts w:ascii="TH SarabunPSK" w:hAnsi="TH SarabunPSK" w:cs="TH SarabunPSK"/>
                <w:b/>
                <w:sz w:val="32"/>
                <w:cs/>
              </w:rPr>
              <w:t>ระบุชื่อความเสี่ยง</w:t>
            </w:r>
          </w:p>
        </w:tc>
      </w:tr>
      <w:tr w:rsidR="002D204C" w:rsidRPr="00F03DC4" w14:paraId="204CD44A" w14:textId="77777777" w:rsidTr="00E90128">
        <w:trPr>
          <w:trHeight w:val="454"/>
          <w:jc w:val="center"/>
        </w:trPr>
        <w:tc>
          <w:tcPr>
            <w:tcW w:w="4106" w:type="dxa"/>
          </w:tcPr>
          <w:p w14:paraId="32E62BED" w14:textId="412DF96F" w:rsidR="002D204C" w:rsidRPr="00F03DC4" w:rsidRDefault="00F03DC4" w:rsidP="00DE1004">
            <w:pPr>
              <w:rPr>
                <w:rFonts w:ascii="TH SarabunPSK" w:hAnsi="TH SarabunPSK" w:cs="TH SarabunPSK"/>
                <w:sz w:val="32"/>
                <w:cs/>
              </w:rPr>
            </w:pPr>
            <w:r w:rsidRPr="00F03DC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(3) </w:t>
            </w:r>
            <w:r w:rsidR="002D204C" w:rsidRPr="00F03DC4">
              <w:rPr>
                <w:rFonts w:ascii="TH SarabunPSK" w:hAnsi="TH SarabunPSK" w:cs="TH SarabunPSK"/>
                <w:sz w:val="28"/>
                <w:szCs w:val="28"/>
                <w:cs/>
              </w:rPr>
              <w:t>หัวข้อความเสี่ยงตามประกาศฯ</w:t>
            </w:r>
            <w:r w:rsidR="002D204C" w:rsidRPr="00F03DC4">
              <w:rPr>
                <w:rFonts w:ascii="TH SarabunPSK" w:hAnsi="TH SarabunPSK" w:cs="TH SarabunPSK"/>
                <w:sz w:val="28"/>
                <w:szCs w:val="28"/>
              </w:rPr>
              <w:t>*</w:t>
            </w:r>
            <w:r w:rsidR="002D204C" w:rsidRPr="00F03DC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ข้อ </w:t>
            </w:r>
            <w:r w:rsidR="00AE32C9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10064" w:type="dxa"/>
          </w:tcPr>
          <w:p w14:paraId="0D035627" w14:textId="6148BDC8" w:rsidR="002D204C" w:rsidRPr="00F03DC4" w:rsidRDefault="002D204C" w:rsidP="002D204C">
            <w:pPr>
              <w:rPr>
                <w:rFonts w:ascii="TH SarabunPSK" w:hAnsi="TH SarabunPSK" w:cs="TH SarabunPSK"/>
                <w:b/>
                <w:sz w:val="32"/>
              </w:rPr>
            </w:pPr>
            <w:r w:rsidRPr="00F03DC4">
              <w:rPr>
                <w:rFonts w:ascii="TH SarabunPSK" w:hAnsi="TH SarabunPSK" w:cs="TH SarabunPSK"/>
                <w:b/>
                <w:sz w:val="32"/>
                <w:cs/>
              </w:rPr>
              <w:t>ระบุหัวข้อความเสี่ยงตามประกาศมหาวิทยาลัยบูรพาเรื่อง นโยบายบริหารความเสี่ยงและการจัดระดับความเสี่ยงที่ยอมรับได้ (</w:t>
            </w:r>
            <w:r w:rsidRPr="00F03DC4">
              <w:rPr>
                <w:rFonts w:ascii="TH SarabunPSK" w:hAnsi="TH SarabunPSK" w:cs="TH SarabunPSK"/>
                <w:b/>
                <w:sz w:val="32"/>
              </w:rPr>
              <w:t xml:space="preserve">Risk Management Policy and Risk Appetite) </w:t>
            </w:r>
            <w:r w:rsidRPr="00F03DC4">
              <w:rPr>
                <w:rFonts w:ascii="TH SarabunPSK" w:hAnsi="TH SarabunPSK" w:cs="TH SarabunPSK"/>
                <w:b/>
                <w:sz w:val="32"/>
                <w:cs/>
              </w:rPr>
              <w:t>ของมหาวิทยาลัยบูรพา ข้อ ๕</w:t>
            </w:r>
          </w:p>
          <w:p w14:paraId="175D1270" w14:textId="561CB324" w:rsidR="002D204C" w:rsidRPr="00F03DC4" w:rsidRDefault="002D204C" w:rsidP="002D204C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118193785"/>
            <w:r w:rsidRPr="00F03DC4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AE32C9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>1</w:t>
            </w:r>
            <w:r w:rsidRPr="00F03DC4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) ภาพลักษณ์และชื่อเสียง (</w:t>
            </w:r>
            <w:r w:rsidRPr="00F03DC4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>Reputation</w:t>
            </w:r>
            <w:r w:rsidRPr="00F03DC4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F03DC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bookmarkEnd w:id="0"/>
          <w:p w14:paraId="5570DE2F" w14:textId="00ED6BF3" w:rsidR="002D204C" w:rsidRPr="00F03DC4" w:rsidRDefault="002D204C" w:rsidP="002D204C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03DC4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AE32C9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>2</w:t>
            </w:r>
            <w:r w:rsidRPr="00F03DC4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) การจัดการศึกษาและคุณภาพบัณฑิต (</w:t>
            </w:r>
            <w:r w:rsidRPr="00F03DC4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>Education and Student</w:t>
            </w:r>
            <w:r w:rsidRPr="00F03DC4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03DC4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>Graduate Quality</w:t>
            </w:r>
            <w:r w:rsidRPr="00F03DC4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84FEF97" w14:textId="1F52574C" w:rsidR="002D204C" w:rsidRPr="00F03DC4" w:rsidRDefault="002D204C" w:rsidP="002D204C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03DC4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AE32C9">
              <w:rPr>
                <w:rStyle w:val="normaltextrun"/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F03DC4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) สมรรถนะและความยั่งยืนทางการเงิน (</w:t>
            </w:r>
            <w:r w:rsidRPr="00F03DC4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>Financial Performance and Sustainability</w:t>
            </w:r>
            <w:r w:rsidRPr="00F03DC4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4F4DC9E" w14:textId="48FDC4B2" w:rsidR="002D204C" w:rsidRPr="00F03DC4" w:rsidRDefault="002D204C" w:rsidP="00DE1004">
            <w:pPr>
              <w:rPr>
                <w:rStyle w:val="normaltextrun"/>
                <w:rFonts w:ascii="TH SarabunPSK" w:hAnsi="TH SarabunPSK" w:cs="TH SarabunPSK"/>
                <w:sz w:val="32"/>
              </w:rPr>
            </w:pPr>
            <w:r w:rsidRPr="00F03DC4">
              <w:rPr>
                <w:rStyle w:val="normaltextrun"/>
                <w:rFonts w:ascii="TH SarabunPSK" w:hAnsi="TH SarabunPSK" w:cs="TH SarabunPSK"/>
                <w:sz w:val="32"/>
              </w:rPr>
              <w:t xml:space="preserve">    </w:t>
            </w:r>
            <w:r w:rsidRPr="00F03DC4">
              <w:rPr>
                <w:rStyle w:val="normaltextrun"/>
                <w:rFonts w:ascii="TH SarabunPSK" w:hAnsi="TH SarabunPSK" w:cs="TH SarabunPSK"/>
                <w:sz w:val="32"/>
                <w:cs/>
              </w:rPr>
              <w:t xml:space="preserve"> </w:t>
            </w:r>
            <w:r w:rsidRPr="00F03DC4">
              <w:rPr>
                <w:rStyle w:val="normaltextrun"/>
                <w:rFonts w:ascii="TH SarabunPSK" w:hAnsi="TH SarabunPSK" w:cs="TH SarabunPSK"/>
                <w:cs/>
              </w:rPr>
              <w:t xml:space="preserve">               </w:t>
            </w:r>
            <w:r w:rsidRPr="00F03DC4">
              <w:rPr>
                <w:rStyle w:val="normaltextrun"/>
                <w:rFonts w:ascii="TH SarabunPSK" w:hAnsi="TH SarabunPSK" w:cs="TH SarabunPSK"/>
                <w:sz w:val="32"/>
              </w:rPr>
              <w:t xml:space="preserve">  1</w:t>
            </w:r>
            <w:r w:rsidRPr="00F03DC4">
              <w:rPr>
                <w:rStyle w:val="normaltextrun"/>
                <w:rFonts w:ascii="TH SarabunPSK" w:hAnsi="TH SarabunPSK" w:cs="TH SarabunPSK"/>
                <w:sz w:val="32"/>
                <w:cs/>
              </w:rPr>
              <w:t xml:space="preserve">) </w:t>
            </w:r>
            <w:proofErr w:type="gramStart"/>
            <w:r w:rsidRPr="00F03DC4">
              <w:rPr>
                <w:rStyle w:val="normaltextrun"/>
                <w:rFonts w:ascii="TH SarabunPSK" w:hAnsi="TH SarabunPSK" w:cs="TH SarabunPSK"/>
                <w:sz w:val="32"/>
                <w:cs/>
              </w:rPr>
              <w:t xml:space="preserve">ความมั่นคงทางการเงินหรือการลงทุน </w:t>
            </w:r>
            <w:r w:rsidRPr="00F03DC4">
              <w:rPr>
                <w:rStyle w:val="normaltextrun"/>
                <w:rFonts w:ascii="TH SarabunPSK" w:hAnsi="TH SarabunPSK" w:cs="TH SarabunPSK"/>
                <w:sz w:val="32"/>
              </w:rPr>
              <w:t xml:space="preserve"> </w:t>
            </w:r>
            <w:r w:rsidRPr="00F03DC4">
              <w:rPr>
                <w:rStyle w:val="normaltextrun"/>
                <w:rFonts w:ascii="TH SarabunPSK" w:hAnsi="TH SarabunPSK" w:cs="TH SarabunPSK"/>
                <w:sz w:val="32"/>
                <w:cs/>
              </w:rPr>
              <w:t>ห</w:t>
            </w:r>
            <w:r w:rsidRPr="00F03DC4">
              <w:rPr>
                <w:rStyle w:val="normaltextrun"/>
                <w:rFonts w:ascii="TH SarabunPSK" w:hAnsi="TH SarabunPSK" w:cs="TH SarabunPSK"/>
                <w:cs/>
              </w:rPr>
              <w:t>รือ</w:t>
            </w:r>
            <w:proofErr w:type="gramEnd"/>
            <w:r w:rsidRPr="00F03DC4">
              <w:rPr>
                <w:rStyle w:val="normaltextrun"/>
                <w:rFonts w:ascii="TH SarabunPSK" w:hAnsi="TH SarabunPSK" w:cs="TH SarabunPSK"/>
                <w:sz w:val="32"/>
              </w:rPr>
              <w:t xml:space="preserve">   2</w:t>
            </w:r>
            <w:r w:rsidRPr="00F03DC4">
              <w:rPr>
                <w:rStyle w:val="normaltextrun"/>
                <w:rFonts w:ascii="TH SarabunPSK" w:hAnsi="TH SarabunPSK" w:cs="TH SarabunPSK"/>
                <w:sz w:val="32"/>
                <w:cs/>
              </w:rPr>
              <w:t>) ระเบียบวินัยทางการเงิน</w:t>
            </w:r>
          </w:p>
          <w:p w14:paraId="30C06D05" w14:textId="50AFFC83" w:rsidR="002D204C" w:rsidRPr="00F03DC4" w:rsidRDefault="002D204C" w:rsidP="002D204C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03DC4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AE32C9">
              <w:rPr>
                <w:rStyle w:val="normaltextrun"/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F03DC4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) การปฏิบัติตามกฎหมาย ระเบียบ มาตรฐาน (</w:t>
            </w:r>
            <w:r w:rsidRPr="00F03DC4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>Compliance</w:t>
            </w:r>
            <w:r w:rsidRPr="00F03DC4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32FEABB" w14:textId="165D2664" w:rsidR="002D204C" w:rsidRPr="00F03DC4" w:rsidRDefault="002D204C" w:rsidP="002D204C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3DC4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AE32C9">
              <w:rPr>
                <w:rStyle w:val="normaltextrun"/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03DC4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) ระบบข้อมูลและเทคโนโลยีสารสนเทศ (</w:t>
            </w:r>
            <w:r w:rsidRPr="00F03DC4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>Data and Information Technology</w:t>
            </w:r>
            <w:r w:rsidRPr="00F03DC4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2D204C" w:rsidRPr="00F03DC4" w14:paraId="3930C1BF" w14:textId="77777777" w:rsidTr="00E90128">
        <w:trPr>
          <w:trHeight w:val="510"/>
          <w:jc w:val="center"/>
        </w:trPr>
        <w:tc>
          <w:tcPr>
            <w:tcW w:w="4106" w:type="dxa"/>
          </w:tcPr>
          <w:p w14:paraId="173F6EBD" w14:textId="60570C57" w:rsidR="002D204C" w:rsidRPr="00F03DC4" w:rsidRDefault="00F03DC4" w:rsidP="00DE1004">
            <w:pPr>
              <w:rPr>
                <w:rFonts w:ascii="TH SarabunPSK" w:hAnsi="TH SarabunPSK" w:cs="TH SarabunPSK"/>
                <w:b/>
                <w:sz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cs/>
              </w:rPr>
              <w:t xml:space="preserve">(4) </w:t>
            </w:r>
            <w:r w:rsidR="002D204C" w:rsidRPr="00F03DC4">
              <w:rPr>
                <w:rFonts w:ascii="TH SarabunPSK" w:hAnsi="TH SarabunPSK" w:cs="TH SarabunPSK"/>
                <w:b/>
                <w:sz w:val="32"/>
                <w:cs/>
              </w:rPr>
              <w:t>ความเสียหาย/ผลกระทบ</w:t>
            </w:r>
          </w:p>
        </w:tc>
        <w:tc>
          <w:tcPr>
            <w:tcW w:w="10064" w:type="dxa"/>
          </w:tcPr>
          <w:p w14:paraId="77880B91" w14:textId="77777777" w:rsidR="002D204C" w:rsidRPr="00F03DC4" w:rsidRDefault="002D204C" w:rsidP="00DE1004">
            <w:pPr>
              <w:rPr>
                <w:rFonts w:ascii="TH SarabunPSK" w:hAnsi="TH SarabunPSK" w:cs="TH SarabunPSK"/>
                <w:b/>
                <w:sz w:val="32"/>
              </w:rPr>
            </w:pPr>
            <w:r w:rsidRPr="00F03DC4">
              <w:rPr>
                <w:rFonts w:ascii="TH SarabunPSK" w:hAnsi="TH SarabunPSK" w:cs="TH SarabunPSK"/>
                <w:b/>
                <w:sz w:val="32"/>
                <w:cs/>
              </w:rPr>
              <w:t>หากมีเหตุการณ์เกิดขึ้นจะก่อความเสียหายหรือส่งผลกระทบอย่างไร</w:t>
            </w:r>
          </w:p>
        </w:tc>
      </w:tr>
      <w:tr w:rsidR="002D204C" w:rsidRPr="00F03DC4" w14:paraId="3203CF70" w14:textId="77777777" w:rsidTr="00E90128">
        <w:trPr>
          <w:trHeight w:val="510"/>
          <w:jc w:val="center"/>
        </w:trPr>
        <w:tc>
          <w:tcPr>
            <w:tcW w:w="4106" w:type="dxa"/>
          </w:tcPr>
          <w:p w14:paraId="687DEC22" w14:textId="29211998" w:rsidR="002D204C" w:rsidRPr="00F03DC4" w:rsidRDefault="00F03DC4" w:rsidP="00DE1004">
            <w:pPr>
              <w:rPr>
                <w:rFonts w:ascii="TH SarabunPSK" w:hAnsi="TH SarabunPSK" w:cs="TH SarabunPSK"/>
                <w:b/>
                <w:sz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cs/>
              </w:rPr>
              <w:t xml:space="preserve">(5) </w:t>
            </w:r>
            <w:r w:rsidR="002D204C" w:rsidRPr="00F03DC4">
              <w:rPr>
                <w:rFonts w:ascii="TH SarabunPSK" w:hAnsi="TH SarabunPSK" w:cs="TH SarabunPSK"/>
                <w:b/>
                <w:sz w:val="32"/>
                <w:cs/>
              </w:rPr>
              <w:t>มาตรการจัดการความเสี่ยงในปัจจุบัน</w:t>
            </w:r>
          </w:p>
        </w:tc>
        <w:tc>
          <w:tcPr>
            <w:tcW w:w="10064" w:type="dxa"/>
          </w:tcPr>
          <w:p w14:paraId="41D8B77B" w14:textId="77777777" w:rsidR="002D204C" w:rsidRPr="00F03DC4" w:rsidRDefault="002D204C" w:rsidP="00DE1004">
            <w:pPr>
              <w:rPr>
                <w:rFonts w:ascii="TH SarabunPSK" w:hAnsi="TH SarabunPSK" w:cs="TH SarabunPSK"/>
                <w:b/>
                <w:sz w:val="32"/>
                <w:cs/>
              </w:rPr>
            </w:pPr>
            <w:r w:rsidRPr="00F03DC4">
              <w:rPr>
                <w:rFonts w:ascii="TH SarabunPSK" w:hAnsi="TH SarabunPSK" w:cs="TH SarabunPSK"/>
                <w:b/>
                <w:sz w:val="32"/>
                <w:cs/>
              </w:rPr>
              <w:t>ระบุมาตรการที่มีอยู่ปัจจุบัน</w:t>
            </w:r>
          </w:p>
        </w:tc>
      </w:tr>
      <w:tr w:rsidR="002D204C" w:rsidRPr="00F03DC4" w14:paraId="465C6C7D" w14:textId="77777777" w:rsidTr="00E90128">
        <w:trPr>
          <w:trHeight w:val="3798"/>
          <w:jc w:val="center"/>
        </w:trPr>
        <w:tc>
          <w:tcPr>
            <w:tcW w:w="4106" w:type="dxa"/>
          </w:tcPr>
          <w:p w14:paraId="2517F7FA" w14:textId="29A96201" w:rsidR="002D204C" w:rsidRPr="00F03DC4" w:rsidRDefault="00F03DC4" w:rsidP="00DE1004">
            <w:pPr>
              <w:rPr>
                <w:rFonts w:ascii="TH SarabunPSK" w:hAnsi="TH SarabunPSK" w:cs="TH SarabunPSK"/>
                <w:b/>
                <w:sz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cs/>
              </w:rPr>
              <w:lastRenderedPageBreak/>
              <w:t xml:space="preserve">(6) </w:t>
            </w:r>
            <w:r w:rsidR="002D204C" w:rsidRPr="00F03DC4">
              <w:rPr>
                <w:rFonts w:ascii="TH SarabunPSK" w:hAnsi="TH SarabunPSK" w:cs="TH SarabunPSK"/>
                <w:b/>
                <w:sz w:val="32"/>
                <w:cs/>
              </w:rPr>
              <w:t>ประเมินระดับความเสี่ยง</w:t>
            </w:r>
          </w:p>
        </w:tc>
        <w:tc>
          <w:tcPr>
            <w:tcW w:w="10064" w:type="dxa"/>
          </w:tcPr>
          <w:p w14:paraId="2390F628" w14:textId="77777777" w:rsidR="002D204C" w:rsidRPr="00F03DC4" w:rsidRDefault="002D204C" w:rsidP="00DE1004">
            <w:pPr>
              <w:rPr>
                <w:rFonts w:ascii="TH SarabunPSK" w:hAnsi="TH SarabunPSK" w:cs="TH SarabunPSK"/>
                <w:b/>
                <w:sz w:val="32"/>
              </w:rPr>
            </w:pPr>
            <w:r w:rsidRPr="00F03DC4">
              <w:rPr>
                <w:rFonts w:ascii="TH SarabunPSK" w:hAnsi="TH SarabunPSK" w:cs="TH SarabunPSK"/>
                <w:b/>
                <w:sz w:val="32"/>
                <w:u w:val="single"/>
                <w:cs/>
              </w:rPr>
              <w:t>โอกาส</w:t>
            </w:r>
            <w:r w:rsidRPr="00F03DC4">
              <w:rPr>
                <w:rFonts w:ascii="TH SarabunPSK" w:hAnsi="TH SarabunPSK" w:cs="TH SarabunPSK"/>
                <w:b/>
                <w:sz w:val="32"/>
                <w:cs/>
              </w:rPr>
              <w:t xml:space="preserve"> คือ โอกาสที่จะเกิดเหตุการณ์มากเพียงใด</w:t>
            </w:r>
            <w:r w:rsidRPr="00F03DC4">
              <w:rPr>
                <w:rFonts w:ascii="TH SarabunPSK" w:hAnsi="TH SarabunPSK" w:cs="TH SarabunPSK"/>
                <w:b/>
                <w:sz w:val="32"/>
              </w:rPr>
              <w:t xml:space="preserve"> </w:t>
            </w:r>
            <w:r w:rsidRPr="00F03DC4">
              <w:rPr>
                <w:rFonts w:ascii="TH SarabunPSK" w:hAnsi="TH SarabunPSK" w:cs="TH SarabunPSK"/>
                <w:b/>
                <w:sz w:val="32"/>
                <w:cs/>
              </w:rPr>
              <w:t>ให้ระบุตัวเลข 1 - 5 แทนโอกาสเกิดน้อยมาก น้อย ปานกลาง สูง และสูงมากตามลำดับ</w:t>
            </w:r>
          </w:p>
          <w:p w14:paraId="0B402930" w14:textId="77777777" w:rsidR="002D204C" w:rsidRPr="00F03DC4" w:rsidRDefault="002D204C" w:rsidP="00DE1004">
            <w:pPr>
              <w:rPr>
                <w:rFonts w:ascii="TH SarabunPSK" w:hAnsi="TH SarabunPSK" w:cs="TH SarabunPSK"/>
                <w:b/>
                <w:sz w:val="32"/>
              </w:rPr>
            </w:pPr>
          </w:p>
          <w:p w14:paraId="3778C2F2" w14:textId="77777777" w:rsidR="002D204C" w:rsidRPr="00F03DC4" w:rsidRDefault="002D204C" w:rsidP="00DE1004">
            <w:pPr>
              <w:rPr>
                <w:rFonts w:ascii="TH SarabunPSK" w:hAnsi="TH SarabunPSK" w:cs="TH SarabunPSK"/>
                <w:b/>
                <w:sz w:val="32"/>
              </w:rPr>
            </w:pPr>
            <w:r w:rsidRPr="00F03DC4">
              <w:rPr>
                <w:rFonts w:ascii="TH SarabunPSK" w:hAnsi="TH SarabunPSK" w:cs="TH SarabunPSK"/>
                <w:b/>
                <w:sz w:val="32"/>
                <w:u w:val="single"/>
                <w:cs/>
              </w:rPr>
              <w:t>ผลกระทบ</w:t>
            </w:r>
            <w:r w:rsidRPr="00F03DC4">
              <w:rPr>
                <w:rFonts w:ascii="TH SarabunPSK" w:hAnsi="TH SarabunPSK" w:cs="TH SarabunPSK"/>
                <w:b/>
                <w:sz w:val="32"/>
                <w:cs/>
              </w:rPr>
              <w:t xml:space="preserve"> คือ หากมีเหตุกรณ์เกิดขึ้นแล้วจะได้รับผลกระทบมากเพียงใด ให้ระบุตัวเลข 1 - 5 แทนระดับความรุนแรงน้อยมาก น้อย ปานกลาง สูง และสูงมากตามลำดับ</w:t>
            </w:r>
          </w:p>
          <w:p w14:paraId="2EDB93B5" w14:textId="77777777" w:rsidR="002D204C" w:rsidRPr="00F03DC4" w:rsidRDefault="002D204C" w:rsidP="00DE1004">
            <w:pPr>
              <w:rPr>
                <w:rFonts w:ascii="TH SarabunPSK" w:hAnsi="TH SarabunPSK" w:cs="TH SarabunPSK"/>
                <w:b/>
                <w:sz w:val="32"/>
              </w:rPr>
            </w:pPr>
          </w:p>
          <w:p w14:paraId="38BE5FC5" w14:textId="77777777" w:rsidR="002D204C" w:rsidRPr="00F03DC4" w:rsidRDefault="002D204C" w:rsidP="00DE1004">
            <w:pPr>
              <w:rPr>
                <w:rFonts w:ascii="TH SarabunPSK" w:hAnsi="TH SarabunPSK" w:cs="TH SarabunPSK"/>
                <w:b/>
                <w:sz w:val="32"/>
              </w:rPr>
            </w:pPr>
            <w:r w:rsidRPr="00F03DC4">
              <w:rPr>
                <w:rFonts w:ascii="TH SarabunPSK" w:hAnsi="TH SarabunPSK" w:cs="TH SarabunPSK"/>
                <w:b/>
                <w:sz w:val="32"/>
                <w:u w:val="single"/>
                <w:cs/>
              </w:rPr>
              <w:t>ระดับความเสี่ยง</w:t>
            </w:r>
            <w:r w:rsidRPr="00F03DC4">
              <w:rPr>
                <w:rFonts w:ascii="TH SarabunPSK" w:hAnsi="TH SarabunPSK" w:cs="TH SarabunPSK"/>
                <w:b/>
                <w:sz w:val="32"/>
                <w:cs/>
              </w:rPr>
              <w:t xml:space="preserve"> คือ โอกาส </w:t>
            </w:r>
            <w:r w:rsidRPr="00F03DC4">
              <w:rPr>
                <w:rFonts w:ascii="TH SarabunPSK" w:hAnsi="TH SarabunPSK" w:cs="TH SarabunPSK"/>
                <w:bCs/>
                <w:sz w:val="32"/>
              </w:rPr>
              <w:t>x</w:t>
            </w:r>
            <w:r w:rsidRPr="00F03DC4">
              <w:rPr>
                <w:rFonts w:ascii="TH SarabunPSK" w:hAnsi="TH SarabunPSK" w:cs="TH SarabunPSK"/>
                <w:b/>
                <w:sz w:val="32"/>
              </w:rPr>
              <w:t xml:space="preserve"> </w:t>
            </w:r>
            <w:r w:rsidRPr="00F03DC4">
              <w:rPr>
                <w:rFonts w:ascii="TH SarabunPSK" w:hAnsi="TH SarabunPSK" w:cs="TH SarabunPSK"/>
                <w:b/>
                <w:sz w:val="32"/>
                <w:cs/>
              </w:rPr>
              <w:t>ผลกระทบ</w:t>
            </w:r>
          </w:p>
          <w:p w14:paraId="7A6CDA4F" w14:textId="77777777" w:rsidR="002D204C" w:rsidRPr="00F03DC4" w:rsidRDefault="002D204C" w:rsidP="00DE1004">
            <w:pPr>
              <w:rPr>
                <w:rFonts w:ascii="TH SarabunPSK" w:hAnsi="TH SarabunPSK" w:cs="TH SarabunPSK"/>
                <w:b/>
                <w:sz w:val="32"/>
                <w:cs/>
              </w:rPr>
            </w:pPr>
          </w:p>
          <w:p w14:paraId="3D000F6C" w14:textId="2301EDD3" w:rsidR="002D204C" w:rsidRPr="00F03DC4" w:rsidRDefault="002D204C" w:rsidP="00DE1004">
            <w:pPr>
              <w:rPr>
                <w:rFonts w:ascii="TH SarabunPSK" w:hAnsi="TH SarabunPSK" w:cs="TH SarabunPSK"/>
                <w:b/>
                <w:sz w:val="32"/>
                <w:cs/>
              </w:rPr>
            </w:pPr>
            <w:r w:rsidRPr="00F03DC4">
              <w:rPr>
                <w:rFonts w:ascii="TH SarabunPSK" w:hAnsi="TH SarabunPSK" w:cs="TH SarabunPSK"/>
                <w:bCs/>
                <w:sz w:val="32"/>
                <w:cs/>
              </w:rPr>
              <w:t>หมายเหตุ</w:t>
            </w:r>
            <w:r w:rsidRPr="00F03DC4">
              <w:rPr>
                <w:rFonts w:ascii="TH SarabunPSK" w:hAnsi="TH SarabunPSK" w:cs="TH SarabunPSK"/>
                <w:b/>
                <w:sz w:val="32"/>
                <w:cs/>
              </w:rPr>
              <w:t xml:space="preserve"> แนวทางการประเมินสามารถศึกษาได้จากแนวทางการบริหารความเสี่ยงของมหาวิทยาลัยบูรพา ปีงบประมาณ พ.ศ. 2568</w:t>
            </w:r>
          </w:p>
        </w:tc>
      </w:tr>
      <w:tr w:rsidR="002D204C" w:rsidRPr="00F03DC4" w14:paraId="48B055D8" w14:textId="77777777" w:rsidTr="00E90128">
        <w:trPr>
          <w:trHeight w:val="1984"/>
          <w:jc w:val="center"/>
        </w:trPr>
        <w:tc>
          <w:tcPr>
            <w:tcW w:w="4106" w:type="dxa"/>
          </w:tcPr>
          <w:p w14:paraId="38F24276" w14:textId="56D083D9" w:rsidR="002D204C" w:rsidRPr="00F03DC4" w:rsidRDefault="00F03DC4" w:rsidP="00DE1004">
            <w:pPr>
              <w:rPr>
                <w:rFonts w:ascii="TH SarabunPSK" w:hAnsi="TH SarabunPSK" w:cs="TH SarabunPSK"/>
                <w:b/>
                <w:sz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cs/>
              </w:rPr>
              <w:t xml:space="preserve">(7) </w:t>
            </w:r>
            <w:r w:rsidR="002D204C" w:rsidRPr="00F03DC4">
              <w:rPr>
                <w:rFonts w:ascii="TH SarabunPSK" w:hAnsi="TH SarabunPSK" w:cs="TH SarabunPSK"/>
                <w:b/>
                <w:sz w:val="32"/>
                <w:cs/>
              </w:rPr>
              <w:t>กลยุทธ์การจัดการความเสี่ยง</w:t>
            </w:r>
          </w:p>
        </w:tc>
        <w:tc>
          <w:tcPr>
            <w:tcW w:w="10064" w:type="dxa"/>
          </w:tcPr>
          <w:p w14:paraId="79E992AE" w14:textId="77777777" w:rsidR="002D204C" w:rsidRPr="00F03DC4" w:rsidRDefault="002D204C" w:rsidP="00DE1004">
            <w:pPr>
              <w:rPr>
                <w:rFonts w:ascii="TH SarabunPSK" w:hAnsi="TH SarabunPSK" w:cs="TH SarabunPSK"/>
                <w:b/>
                <w:sz w:val="32"/>
              </w:rPr>
            </w:pPr>
            <w:r w:rsidRPr="00F03DC4">
              <w:rPr>
                <w:rFonts w:ascii="TH SarabunPSK" w:hAnsi="TH SarabunPSK" w:cs="TH SarabunPSK"/>
                <w:b/>
                <w:sz w:val="32"/>
                <w:cs/>
              </w:rPr>
              <w:t xml:space="preserve">ระบุกลยุทธ์ในการจัดการความเสี่ยง </w:t>
            </w:r>
          </w:p>
          <w:p w14:paraId="0B267644" w14:textId="7361B89E" w:rsidR="002D204C" w:rsidRPr="00F03DC4" w:rsidRDefault="00DC1950" w:rsidP="00DE1004">
            <w:pPr>
              <w:rPr>
                <w:rFonts w:ascii="TH SarabunPSK" w:hAnsi="TH SarabunPSK" w:cs="TH SarabunPSK"/>
                <w:b/>
                <w:sz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cs/>
              </w:rPr>
              <w:t>1</w:t>
            </w:r>
            <w:r w:rsidR="002D204C" w:rsidRPr="00F03DC4">
              <w:rPr>
                <w:rFonts w:ascii="TH SarabunPSK" w:hAnsi="TH SarabunPSK" w:cs="TH SarabunPSK"/>
                <w:b/>
                <w:sz w:val="32"/>
                <w:cs/>
              </w:rPr>
              <w:t>) ยอมรับความเสี่ยง</w:t>
            </w:r>
          </w:p>
          <w:p w14:paraId="66EC5EBC" w14:textId="6B7190D0" w:rsidR="002D204C" w:rsidRPr="00F03DC4" w:rsidRDefault="00DC1950" w:rsidP="00DE1004">
            <w:pPr>
              <w:rPr>
                <w:rFonts w:ascii="TH SarabunPSK" w:hAnsi="TH SarabunPSK" w:cs="TH SarabunPSK"/>
                <w:b/>
                <w:sz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cs/>
              </w:rPr>
              <w:t>2</w:t>
            </w:r>
            <w:r w:rsidR="002D204C" w:rsidRPr="00F03DC4">
              <w:rPr>
                <w:rFonts w:ascii="TH SarabunPSK" w:hAnsi="TH SarabunPSK" w:cs="TH SarabunPSK"/>
                <w:b/>
                <w:sz w:val="32"/>
                <w:cs/>
              </w:rPr>
              <w:t>) โอนความเสี่ยง</w:t>
            </w:r>
          </w:p>
          <w:p w14:paraId="0FAA7C5E" w14:textId="2B51488B" w:rsidR="002D204C" w:rsidRPr="00F03DC4" w:rsidRDefault="00DC1950" w:rsidP="00DE1004">
            <w:pPr>
              <w:rPr>
                <w:rFonts w:ascii="TH SarabunPSK" w:hAnsi="TH SarabunPSK" w:cs="TH SarabunPSK"/>
                <w:b/>
                <w:sz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cs/>
              </w:rPr>
              <w:t>3</w:t>
            </w:r>
            <w:r w:rsidR="002D204C" w:rsidRPr="00F03DC4">
              <w:rPr>
                <w:rFonts w:ascii="TH SarabunPSK" w:hAnsi="TH SarabunPSK" w:cs="TH SarabunPSK"/>
                <w:b/>
                <w:sz w:val="32"/>
                <w:cs/>
              </w:rPr>
              <w:t>) ลดความเสี่ยง</w:t>
            </w:r>
          </w:p>
          <w:p w14:paraId="40EC6A21" w14:textId="2E77A8B7" w:rsidR="002D204C" w:rsidRPr="00F03DC4" w:rsidRDefault="00DC1950" w:rsidP="00DE1004">
            <w:pPr>
              <w:rPr>
                <w:rFonts w:ascii="TH SarabunPSK" w:hAnsi="TH SarabunPSK" w:cs="TH SarabunPSK"/>
                <w:b/>
                <w:sz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cs/>
              </w:rPr>
              <w:t>4</w:t>
            </w:r>
            <w:r w:rsidR="002D204C" w:rsidRPr="00F03DC4">
              <w:rPr>
                <w:rFonts w:ascii="TH SarabunPSK" w:hAnsi="TH SarabunPSK" w:cs="TH SarabunPSK"/>
                <w:b/>
                <w:sz w:val="32"/>
                <w:cs/>
              </w:rPr>
              <w:t>) หลีกเลี่ยงความเสี่ยง</w:t>
            </w:r>
          </w:p>
        </w:tc>
      </w:tr>
    </w:tbl>
    <w:p w14:paraId="6A001E18" w14:textId="77777777" w:rsidR="00386BE9" w:rsidRDefault="00386BE9" w:rsidP="0085260E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28"/>
        </w:rPr>
      </w:pPr>
    </w:p>
    <w:p w14:paraId="218F7329" w14:textId="77777777" w:rsidR="00386BE9" w:rsidRDefault="00386BE9" w:rsidP="0085260E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28"/>
        </w:rPr>
      </w:pPr>
    </w:p>
    <w:p w14:paraId="1741A9B7" w14:textId="77777777" w:rsidR="00386BE9" w:rsidRDefault="00386BE9" w:rsidP="0085260E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28"/>
        </w:rPr>
      </w:pPr>
    </w:p>
    <w:p w14:paraId="510CFE2C" w14:textId="10BBEB54" w:rsidR="00F5385A" w:rsidRPr="00F5385A" w:rsidRDefault="00F5385A" w:rsidP="00F5385A">
      <w:pPr>
        <w:tabs>
          <w:tab w:val="left" w:pos="1861"/>
        </w:tabs>
        <w:rPr>
          <w:rFonts w:ascii="TH SarabunIT๙" w:hAnsi="TH SarabunIT๙" w:cs="TH SarabunIT๙"/>
          <w:sz w:val="28"/>
          <w:szCs w:val="28"/>
        </w:rPr>
      </w:pPr>
    </w:p>
    <w:sectPr w:rsidR="00F5385A" w:rsidRPr="00F5385A" w:rsidSect="00F5385A">
      <w:pgSz w:w="16838" w:h="11906" w:orient="landscape"/>
      <w:pgMar w:top="851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0E"/>
    <w:rsid w:val="00056360"/>
    <w:rsid w:val="000F6447"/>
    <w:rsid w:val="002D204C"/>
    <w:rsid w:val="0030748C"/>
    <w:rsid w:val="003566A0"/>
    <w:rsid w:val="00386BE9"/>
    <w:rsid w:val="00387085"/>
    <w:rsid w:val="003F54C3"/>
    <w:rsid w:val="004E1596"/>
    <w:rsid w:val="00650C19"/>
    <w:rsid w:val="008309AD"/>
    <w:rsid w:val="0085260E"/>
    <w:rsid w:val="00865A63"/>
    <w:rsid w:val="009154E0"/>
    <w:rsid w:val="00A14B38"/>
    <w:rsid w:val="00AA56CC"/>
    <w:rsid w:val="00AE32C9"/>
    <w:rsid w:val="00AF64CB"/>
    <w:rsid w:val="00B22897"/>
    <w:rsid w:val="00B559B1"/>
    <w:rsid w:val="00C53E11"/>
    <w:rsid w:val="00DC1950"/>
    <w:rsid w:val="00E90128"/>
    <w:rsid w:val="00F03DC4"/>
    <w:rsid w:val="00F05BEF"/>
    <w:rsid w:val="00F5385A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2E3A8"/>
  <w15:chartTrackingRefBased/>
  <w15:docId w15:val="{57B61BC3-B25E-4659-AF1D-0CCB41B0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H Sarabun New"/>
        <w:sz w:val="2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6BE9"/>
    <w:pPr>
      <w:ind w:left="720"/>
      <w:contextualSpacing/>
    </w:pPr>
    <w:rPr>
      <w:rFonts w:cs="Angsana New"/>
    </w:rPr>
  </w:style>
  <w:style w:type="paragraph" w:customStyle="1" w:styleId="paragraph">
    <w:name w:val="paragraph"/>
    <w:basedOn w:val="Normal"/>
    <w:rsid w:val="002D204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customStyle="1" w:styleId="normaltextrun">
    <w:name w:val="normaltextrun"/>
    <w:basedOn w:val="DefaultParagraphFont"/>
    <w:rsid w:val="002D2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Pornkamol Panyakowitkul</cp:lastModifiedBy>
  <cp:revision>5</cp:revision>
  <cp:lastPrinted>2024-09-11T09:00:00Z</cp:lastPrinted>
  <dcterms:created xsi:type="dcterms:W3CDTF">2024-09-11T09:01:00Z</dcterms:created>
  <dcterms:modified xsi:type="dcterms:W3CDTF">2024-09-12T02:08:00Z</dcterms:modified>
</cp:coreProperties>
</file>